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1D" w:rsidRPr="00050FE0" w:rsidRDefault="00F9641D" w:rsidP="00050FE0">
      <w:pPr>
        <w:pStyle w:val="NormalWeb"/>
        <w:jc w:val="center"/>
        <w:rPr>
          <w:rStyle w:val="Strong"/>
          <w:sz w:val="28"/>
          <w:szCs w:val="28"/>
        </w:rPr>
      </w:pPr>
      <w:r w:rsidRPr="00050FE0">
        <w:rPr>
          <w:rStyle w:val="Strong"/>
          <w:sz w:val="28"/>
          <w:szCs w:val="28"/>
        </w:rPr>
        <w:t>DASAR PENGELOLAAN KEPEGAWAIAN</w:t>
      </w:r>
    </w:p>
    <w:p w:rsidR="00F9641D" w:rsidRPr="00050FE0" w:rsidRDefault="00F9641D" w:rsidP="00050FE0">
      <w:pPr>
        <w:pStyle w:val="NormalWeb"/>
        <w:jc w:val="center"/>
        <w:rPr>
          <w:sz w:val="28"/>
          <w:szCs w:val="28"/>
        </w:rPr>
      </w:pPr>
      <w:r w:rsidRPr="00050FE0">
        <w:rPr>
          <w:rStyle w:val="Strong"/>
          <w:sz w:val="28"/>
          <w:szCs w:val="28"/>
        </w:rPr>
        <w:t>DINAS PEMUDA DAN OLAHRAGA PROVINSI SUMATERA BARAT</w:t>
      </w:r>
    </w:p>
    <w:p w:rsidR="00F9641D" w:rsidRPr="00F9641D" w:rsidRDefault="00F9641D" w:rsidP="00A0555E">
      <w:pPr>
        <w:pStyle w:val="NormalWeb"/>
        <w:jc w:val="both"/>
      </w:pPr>
      <w:r w:rsidRPr="00F9641D">
        <w:t xml:space="preserve">Berikut ini adalah Peraturan-peraturan yang menjadi dasar hukum dibidang kepegawaian, diantaranya </w:t>
      </w:r>
    </w:p>
    <w:p w:rsidR="00F9641D" w:rsidRPr="00F9641D" w:rsidRDefault="00F9641D" w:rsidP="00A0555E">
      <w:pPr>
        <w:pStyle w:val="ListParagraph"/>
        <w:numPr>
          <w:ilvl w:val="0"/>
          <w:numId w:val="2"/>
        </w:numPr>
        <w:spacing w:before="100" w:beforeAutospacing="1" w:after="100" w:afterAutospacing="1"/>
        <w:jc w:val="both"/>
        <w:outlineLvl w:val="1"/>
        <w:rPr>
          <w:rFonts w:ascii="Times New Roman" w:hAnsi="Times New Roman"/>
          <w:b/>
          <w:bCs/>
          <w:sz w:val="28"/>
          <w:szCs w:val="28"/>
          <w:lang w:eastAsia="id-ID"/>
        </w:rPr>
      </w:pPr>
      <w:r w:rsidRPr="00F9641D">
        <w:rPr>
          <w:rFonts w:ascii="Times New Roman" w:hAnsi="Times New Roman"/>
          <w:b/>
          <w:bCs/>
          <w:sz w:val="28"/>
          <w:szCs w:val="28"/>
          <w:lang w:eastAsia="id-ID"/>
        </w:rPr>
        <w:t xml:space="preserve">Undang </w:t>
      </w:r>
      <w:r>
        <w:rPr>
          <w:rFonts w:ascii="Times New Roman" w:hAnsi="Times New Roman"/>
          <w:b/>
          <w:bCs/>
          <w:sz w:val="28"/>
          <w:szCs w:val="28"/>
          <w:lang w:eastAsia="id-ID"/>
        </w:rPr>
        <w:t xml:space="preserve"> - </w:t>
      </w:r>
      <w:r w:rsidRPr="00F9641D">
        <w:rPr>
          <w:rFonts w:ascii="Times New Roman" w:hAnsi="Times New Roman"/>
          <w:b/>
          <w:bCs/>
          <w:sz w:val="28"/>
          <w:szCs w:val="28"/>
          <w:lang w:eastAsia="id-ID"/>
        </w:rPr>
        <w:t>Undang</w:t>
      </w:r>
    </w:p>
    <w:p w:rsidR="00F9641D" w:rsidRPr="00F9641D"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lang w:eastAsia="id-ID"/>
        </w:rPr>
        <w:t>Undang-Undang Republik Indonesia Nomor 8 Tahun 1974 Tentang Pokok-Pokok Kepegawaian</w:t>
      </w:r>
      <w:r w:rsidRPr="00F9641D">
        <w:rPr>
          <w:rFonts w:ascii="Times New Roman" w:hAnsi="Times New Roman"/>
          <w:lang w:eastAsia="id-ID"/>
        </w:rPr>
        <w:t>.</w:t>
      </w:r>
    </w:p>
    <w:p w:rsidR="00F9641D" w:rsidRPr="00F9641D"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lang w:eastAsia="id-ID"/>
        </w:rPr>
        <w:t>Undang-Undang Nomor 5 Tahun 2014 tentang Aparatur Sipil Negara</w:t>
      </w:r>
      <w:r>
        <w:rPr>
          <w:rFonts w:ascii="Times New Roman" w:hAnsi="Times New Roman"/>
          <w:sz w:val="24"/>
          <w:szCs w:val="24"/>
          <w:lang w:eastAsia="id-ID"/>
        </w:rPr>
        <w:t>.</w:t>
      </w:r>
    </w:p>
    <w:p w:rsidR="00F9641D" w:rsidRPr="00F9641D"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lang w:eastAsia="id-ID"/>
        </w:rPr>
        <w:t>Undang-Undang Republik Indonesia Nomor 23 Tahun 2014 tentang Pemerintahan Daerah</w:t>
      </w:r>
      <w:r>
        <w:rPr>
          <w:rFonts w:ascii="Times New Roman" w:hAnsi="Times New Roman"/>
          <w:b/>
          <w:bCs/>
          <w:i/>
          <w:iCs/>
          <w:sz w:val="24"/>
          <w:szCs w:val="24"/>
          <w:lang w:eastAsia="id-ID"/>
        </w:rPr>
        <w:t>.</w:t>
      </w:r>
      <w:r w:rsidRPr="00F9641D">
        <w:rPr>
          <w:rFonts w:ascii="Times New Roman" w:hAnsi="Times New Roman"/>
          <w:sz w:val="24"/>
          <w:szCs w:val="24"/>
          <w:lang w:eastAsia="id-ID"/>
        </w:rPr>
        <w:t xml:space="preserve"> </w:t>
      </w:r>
    </w:p>
    <w:p w:rsidR="00F9641D" w:rsidRPr="00F9641D"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lang w:eastAsia="id-ID"/>
        </w:rPr>
        <w:t>Undang-Undang Republik Indonesia Nomor 30 Tahun 2014 tentang Administrasi Pemerintahan</w:t>
      </w:r>
      <w:r>
        <w:rPr>
          <w:rFonts w:ascii="Times New Roman" w:hAnsi="Times New Roman"/>
          <w:sz w:val="24"/>
          <w:szCs w:val="24"/>
          <w:lang w:eastAsia="id-ID"/>
        </w:rPr>
        <w:t>.</w:t>
      </w:r>
    </w:p>
    <w:p w:rsidR="00F9641D" w:rsidRPr="00F9641D" w:rsidRDefault="00F9641D" w:rsidP="00A0555E">
      <w:pPr>
        <w:pStyle w:val="ListParagraph"/>
        <w:numPr>
          <w:ilvl w:val="0"/>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b/>
          <w:sz w:val="28"/>
          <w:szCs w:val="28"/>
        </w:rPr>
        <w:t xml:space="preserve">Peraturan Pemerintah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24 Tahun 1976 Tentang Cuti Pegawai Negeri Sipil</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53 Tahun 2010 Tentang Disiplin Pegawai Negeri Sipil</w:t>
      </w:r>
      <w:r w:rsidR="00AC5FE9">
        <w:rPr>
          <w:rStyle w:val="Strong"/>
          <w:rFonts w:ascii="Times New Roman" w:hAnsi="Times New Roman"/>
          <w:i/>
          <w:iCs/>
          <w:sz w:val="24"/>
          <w:szCs w:val="24"/>
        </w:rPr>
        <w:t>.</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46 Tahun 2011 Tentang Penilaian Prestasi Kerja Pegawai Negeri Sipil</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19 Tahun 2013 Tentang Perubahan Keempat Atas Peraturan Pemerintah Nomor 32 Tahun 1979 Tentang Pemberhentian Pegawai Negeri Sipil</w:t>
      </w:r>
      <w:r w:rsidR="00AC5FE9">
        <w:rPr>
          <w:rFonts w:ascii="Times New Roman" w:hAnsi="Times New Roman"/>
          <w:sz w:val="24"/>
          <w:szCs w:val="24"/>
        </w:rPr>
        <w:t>.</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20 Tahun 2013 Tentang Perubahan Atas Peraturan Pemerintah Nomor 25 Tahun 1981 Tentang Asuransi Sosial Pegawai Negeri Sipi</w:t>
      </w:r>
      <w:r w:rsidR="00AC5FE9">
        <w:rPr>
          <w:rFonts w:ascii="Times New Roman" w:hAnsi="Times New Roman"/>
          <w:sz w:val="24"/>
          <w:szCs w:val="24"/>
        </w:rPr>
        <w:t>l.</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78 Tahun 2013 Tentang Perubahan Kedua Atas Peraturan Pemerintah Nomor 98 Tahun 2000 Tentang Pengadaan Pegawai Negeri Sipil</w:t>
      </w:r>
      <w:r w:rsidR="00AC5FE9">
        <w:rPr>
          <w:rStyle w:val="Strong"/>
          <w:rFonts w:ascii="Times New Roman" w:hAnsi="Times New Roman"/>
          <w:i/>
          <w:iCs/>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Pengganti Undang-Undang Republik Indonesia Nomor 2 Tahun 2014 Tentang Perubahan Atas Undang-Undang Nomor 23 Tahun 2014 Tentang Pemerintahan Daerah</w:t>
      </w:r>
      <w:r w:rsidR="00AC5FE9">
        <w:rPr>
          <w:rStyle w:val="Strong"/>
          <w:rFonts w:ascii="Times New Roman" w:hAnsi="Times New Roman"/>
          <w:i/>
          <w:iCs/>
          <w:sz w:val="24"/>
          <w:szCs w:val="24"/>
        </w:rPr>
        <w:t>.</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21 Tahun 2014 Tentang Pemberhentian Pegawai NegeriSipil yang Mencapai Batas Usia Pensiun bagi Pejabat Fungsional</w:t>
      </w:r>
      <w:r w:rsidR="00AC5FE9">
        <w:rPr>
          <w:rStyle w:val="Strong"/>
          <w:rFonts w:ascii="Times New Roman" w:hAnsi="Times New Roman"/>
          <w:i/>
          <w:iCs/>
          <w:sz w:val="24"/>
          <w:szCs w:val="24"/>
        </w:rPr>
        <w:t>.</w:t>
      </w:r>
      <w:r w:rsidR="00AC5FE9" w:rsidRPr="00F9641D">
        <w:rPr>
          <w:rFonts w:ascii="Times New Roman" w:hAnsi="Times New Roman"/>
          <w:sz w:val="24"/>
          <w:szCs w:val="24"/>
        </w:rPr>
        <w:t xml:space="preserve"> </w:t>
      </w:r>
    </w:p>
    <w:p w:rsid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35 Tahun 2015 Tentang Perubahan Ketujuh Belas Atas Peraturan Pemerintah Nomor 7 Tahun 1977 Tentang Peraturan Gaji Pegawai Negeri Sipil</w:t>
      </w:r>
      <w:r w:rsidR="00AC5FE9">
        <w:rPr>
          <w:rStyle w:val="Emphasis"/>
          <w:rFonts w:ascii="Times New Roman" w:hAnsi="Times New Roman"/>
          <w:b/>
          <w:bCs/>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37 Tahun 2014 Tentang Penetapan Pensiun Pokok Pensiunan Pegawai Negeri Sipil Dan Janda/Dudanya</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lastRenderedPageBreak/>
        <w:t>Peraturan Pemerintah Republik Indonesia Nomor 53 Tahun 2014 Tentang Pemberian Gaji/Pensiun/Tunjangan Bulan Ketiga Belas Dalam Tahun Anggaran 2014 Kepada Pegawai Negeri Sipil, Anggota Tentara Nasional Indonesia, Anggota Kepolisian Negara Republik Indonesia, Pejabat Negara, dan Penerima Pensiun/Tunjangan</w:t>
      </w:r>
      <w:r w:rsidR="00AC5FE9">
        <w:rPr>
          <w:rFonts w:ascii="Times New Roman" w:hAnsi="Times New Roman"/>
          <w:sz w:val="24"/>
          <w:szCs w:val="24"/>
        </w:rPr>
        <w:t>.</w:t>
      </w:r>
    </w:p>
    <w:p w:rsidR="00AC5FE9" w:rsidRDefault="00F9641D" w:rsidP="00A0555E">
      <w:pPr>
        <w:pStyle w:val="ListParagraph"/>
        <w:numPr>
          <w:ilvl w:val="1"/>
          <w:numId w:val="2"/>
        </w:numPr>
        <w:spacing w:before="100" w:beforeAutospacing="1" w:after="100" w:afterAutospacing="1"/>
        <w:jc w:val="both"/>
        <w:outlineLvl w:val="1"/>
        <w:rPr>
          <w:rFonts w:ascii="Times New Roman" w:hAnsi="Times New Roman"/>
          <w:b/>
          <w:bCs/>
          <w:lang w:eastAsia="id-ID"/>
        </w:rPr>
      </w:pPr>
      <w:r w:rsidRPr="00F9641D">
        <w:rPr>
          <w:rFonts w:ascii="Times New Roman" w:hAnsi="Times New Roman"/>
          <w:sz w:val="24"/>
          <w:szCs w:val="24"/>
        </w:rPr>
        <w:t>Peraturan Pemerintah Republik Indonesia Nomor  11 Tahun 2017 Tentang Manajemen Pegawai Negeri  Sipil</w:t>
      </w:r>
      <w:r w:rsidR="00AC5FE9">
        <w:rPr>
          <w:rFonts w:ascii="Times New Roman" w:hAnsi="Times New Roman"/>
          <w:sz w:val="24"/>
          <w:szCs w:val="24"/>
        </w:rPr>
        <w:t>.</w:t>
      </w:r>
      <w:r w:rsidR="00AC5FE9" w:rsidRPr="00AC5FE9">
        <w:rPr>
          <w:rFonts w:ascii="Times New Roman" w:hAnsi="Times New Roman"/>
          <w:b/>
          <w:bCs/>
          <w:lang w:eastAsia="id-ID"/>
        </w:rPr>
        <w:t xml:space="preserve"> </w:t>
      </w:r>
    </w:p>
    <w:p w:rsidR="00AC5FE9" w:rsidRPr="00AC5FE9" w:rsidRDefault="00F9641D" w:rsidP="00A0555E">
      <w:pPr>
        <w:pStyle w:val="ListParagraph"/>
        <w:numPr>
          <w:ilvl w:val="0"/>
          <w:numId w:val="2"/>
        </w:numPr>
        <w:spacing w:before="100" w:beforeAutospacing="1" w:after="100" w:afterAutospacing="1"/>
        <w:jc w:val="both"/>
        <w:outlineLvl w:val="1"/>
        <w:rPr>
          <w:rStyle w:val="Strong"/>
          <w:lang w:eastAsia="id-ID"/>
        </w:rPr>
      </w:pPr>
      <w:r w:rsidRPr="00AC5FE9">
        <w:rPr>
          <w:rStyle w:val="Strong"/>
          <w:rFonts w:ascii="Times New Roman" w:hAnsi="Times New Roman"/>
          <w:sz w:val="28"/>
          <w:szCs w:val="28"/>
        </w:rPr>
        <w:t>Peraturan Presiden</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sz w:val="28"/>
          <w:szCs w:val="28"/>
        </w:rPr>
      </w:pPr>
      <w:r w:rsidRPr="00F9641D">
        <w:rPr>
          <w:rFonts w:ascii="Times New Roman" w:hAnsi="Times New Roman"/>
          <w:sz w:val="24"/>
          <w:szCs w:val="24"/>
        </w:rPr>
        <w:t>Peraturan Presiden Republik Indonesia Nomor 116  Tahun 2014 tentang Perubahan Kedua Atas Keputusan Presiden Nomor 87 Tahun 1999 Tentang</w:t>
      </w:r>
      <w:r w:rsidR="00AC5FE9">
        <w:rPr>
          <w:rFonts w:ascii="Times New Roman" w:hAnsi="Times New Roman"/>
          <w:sz w:val="24"/>
          <w:szCs w:val="24"/>
        </w:rPr>
        <w:t>.</w:t>
      </w:r>
    </w:p>
    <w:p w:rsidR="00AC5FE9" w:rsidRDefault="00F9641D" w:rsidP="00A0555E">
      <w:pPr>
        <w:pStyle w:val="ListParagraph"/>
        <w:numPr>
          <w:ilvl w:val="0"/>
          <w:numId w:val="2"/>
        </w:numPr>
        <w:spacing w:before="100" w:beforeAutospacing="1" w:after="100" w:afterAutospacing="1"/>
        <w:jc w:val="both"/>
        <w:outlineLvl w:val="1"/>
        <w:rPr>
          <w:rFonts w:ascii="Times New Roman" w:hAnsi="Times New Roman"/>
          <w:b/>
          <w:sz w:val="28"/>
          <w:szCs w:val="28"/>
        </w:rPr>
      </w:pPr>
      <w:r w:rsidRPr="00AC5FE9">
        <w:rPr>
          <w:rFonts w:ascii="Times New Roman" w:hAnsi="Times New Roman"/>
          <w:b/>
          <w:sz w:val="28"/>
          <w:szCs w:val="28"/>
        </w:rPr>
        <w:t xml:space="preserve">Peraturan Mentri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3  Tahun 2014 Tentang Perubahan Keempat Atas Peraturan Menteri Dalam Negeri Nomor 24 Tahun 2011 Tentang Penyelenggaraan Tugas dan Wewenang Gubernur Sebagai Wakil Pemerintah di Wilayah Provins</w:t>
      </w:r>
      <w:r w:rsidR="00AC5FE9">
        <w:rPr>
          <w:rFonts w:ascii="Times New Roman" w:hAnsi="Times New Roman"/>
          <w:sz w:val="24"/>
          <w:szCs w:val="24"/>
        </w:rPr>
        <w:t>i.</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7 Tahun 2014 Tentang Perubahan Atas Peraturan Menteri Dalam Negeri Republik Indonesia Nomor 64 Tahun 2011 Tentang Pedoman Penerbitan Rekomendasi Penelitian</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36 Tahun 2014 Tentang Orientasi Kepemimpinan Dalam Penyelenggaraan Pemerintahan Daerah</w:t>
      </w:r>
      <w:r w:rsidR="00AC5FE9">
        <w:rPr>
          <w:rStyle w:val="Strong"/>
          <w:rFonts w:ascii="Times New Roman" w:hAnsi="Times New Roman"/>
          <w:i/>
          <w:iCs/>
          <w:sz w:val="24"/>
          <w:szCs w:val="24"/>
        </w:rPr>
        <w:t>.</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39 Tahun 2014 Tentang Pedoman Penentuan Kebutuhan Calon Praja Institut Pemerintahan Dalam Neger</w:t>
      </w:r>
      <w:r w:rsidR="00AC5FE9">
        <w:rPr>
          <w:rFonts w:ascii="Times New Roman" w:hAnsi="Times New Roman"/>
          <w:sz w:val="24"/>
          <w:szCs w:val="24"/>
        </w:rPr>
        <w:t>i.</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40 Tahun 2014 Tentang Standar Operasional Prosedur Seleksi Penerimaan Calon Praja Institut Pemerintahan Dalam Negeri</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Menteri Dalam Negeri Republik Indonesia Nomor 78 Tahun 2014 Tentang Kebijakan Pembinaan dan Pengawasan Di Lingkungan Kementerian Dalam Negeri  Dan  Pemerintah Daerah  Tahun 2015</w:t>
      </w:r>
      <w:r w:rsidR="00AC5FE9">
        <w:rPr>
          <w:rFonts w:ascii="Times New Roman" w:hAnsi="Times New Roman"/>
          <w:sz w:val="24"/>
          <w:szCs w:val="24"/>
        </w:rPr>
        <w:t>.</w:t>
      </w:r>
    </w:p>
    <w:p w:rsidR="00AC5FE9" w:rsidRPr="00AC5FE9" w:rsidRDefault="00AC5FE9" w:rsidP="00A0555E">
      <w:pPr>
        <w:pStyle w:val="ListParagraph"/>
        <w:numPr>
          <w:ilvl w:val="0"/>
          <w:numId w:val="2"/>
        </w:numPr>
        <w:spacing w:before="100" w:beforeAutospacing="1" w:after="100" w:afterAutospacing="1"/>
        <w:jc w:val="both"/>
        <w:outlineLvl w:val="1"/>
        <w:rPr>
          <w:rStyle w:val="Strong"/>
          <w:bCs w:val="0"/>
          <w:sz w:val="28"/>
          <w:szCs w:val="28"/>
        </w:rPr>
      </w:pPr>
      <w:r w:rsidRPr="00AC5FE9">
        <w:rPr>
          <w:rStyle w:val="Strong"/>
          <w:rFonts w:ascii="Times New Roman" w:hAnsi="Times New Roman"/>
          <w:sz w:val="28"/>
          <w:szCs w:val="28"/>
        </w:rPr>
        <w:t>Peraturan Menteri Pendayagunaan Aparatur Negara Dan Reformasi Birokrasi Republik Indonesia</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1 Tahun 2015 Tentang Pedoman Evaluasi Kinerja Penyelenggara Pelayanan Publik</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3 Tahun 2015 Tentang Road Map Pengembangan Sistem Pengelolaan Pengaduan Pelayanan Publik Nasional</w:t>
      </w:r>
      <w:r w:rsidR="00AC5FE9">
        <w:rPr>
          <w:rFonts w:ascii="Times New Roman" w:hAnsi="Times New Roman"/>
          <w:sz w:val="24"/>
          <w:szCs w:val="24"/>
        </w:rPr>
        <w:t>.</w:t>
      </w:r>
    </w:p>
    <w:p w:rsidR="00AC5FE9" w:rsidRPr="00AC5FE9" w:rsidRDefault="00F9641D" w:rsidP="000C5B61">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4 Tahun 2015 Tentang Pengendalian Gratifikasi di Lingkungan Kementerian Pendayagunaan Aparatur Negara dan Reformasi Birokrasi</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lastRenderedPageBreak/>
        <w:t>Peraturan Menteri Pendayagunaan Aparatur Negara dan Reformasi Birokrasi Republik Indonesia Nomor 34 Tahun 2011 Tentang Pedoman Evaluasi Jabatan</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39 Tahun 2013 Tentang Penetapan Kelas Jabatan Di Lingkungan Instansi Pemerintah</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13 Tahun 2014 Tentang Tata Cara Pengisian Jabatan Pimpinan Tinggi Secara Terbuka Di Lingkungan Instansi Pemerintah</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15 Tahun 2014 Tentang Pedoman Standar Pelayana</w:t>
      </w:r>
      <w:r w:rsidR="00AC5FE9">
        <w:rPr>
          <w:rFonts w:ascii="Times New Roman" w:hAnsi="Times New Roman"/>
          <w:sz w:val="24"/>
          <w:szCs w:val="24"/>
        </w:rPr>
        <w:t>n.</w:t>
      </w:r>
      <w:r w:rsidR="00AC5FE9" w:rsidRPr="00F9641D">
        <w:rPr>
          <w:rFonts w:ascii="Times New Roman" w:hAnsi="Times New Roman"/>
          <w:sz w:val="24"/>
          <w:szCs w:val="24"/>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w:t>
      </w:r>
      <w:r w:rsidR="00AC5FE9">
        <w:rPr>
          <w:rFonts w:ascii="Times New Roman" w:hAnsi="Times New Roman"/>
          <w:sz w:val="24"/>
          <w:szCs w:val="24"/>
        </w:rPr>
        <w:t xml:space="preserve">r 24 Tahun 2014 Tentang Pedoman </w:t>
      </w:r>
      <w:r w:rsidRPr="00F9641D">
        <w:rPr>
          <w:rFonts w:ascii="Times New Roman" w:hAnsi="Times New Roman"/>
          <w:sz w:val="24"/>
          <w:szCs w:val="24"/>
        </w:rPr>
        <w:t xml:space="preserve">Penyelenggaraan Pengelolaan Pengaduan Pelayanan Publik Secara Nasional </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29 Tahun 2014 Tentang Nilai Ambang Batas Tes Kompetensi Dasar Seleksi Calon Pegawai Negeri Sipil Tahun 2014</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52 Tahun 2014 Tentang Pedoman Pembangunan Zona Integritas Menuju Wilayah Bebas Dari Korupsi Dan Wilayah Birokrasi Bersih Dan Melayani Di Lingkungan Instansi Pemerintah</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b/>
          <w:sz w:val="28"/>
          <w:szCs w:val="28"/>
        </w:rPr>
      </w:pPr>
      <w:r w:rsidRPr="00F9641D">
        <w:rPr>
          <w:rFonts w:ascii="Times New Roman" w:hAnsi="Times New Roman"/>
          <w:sz w:val="24"/>
          <w:szCs w:val="24"/>
        </w:rPr>
        <w:t>Peraturan Menteri Pendayagunaan Aparatur Negara Dan Reformasi Birokrasi Republik Indonesia Nomor 6 Tahun 2015 Tentang Pedoman Pembatasan Pertemuan/Rapat Di Luar Kantor Dalam Rangka Peningkatan Efisiensi Dan Efektivitas Kerja Aparatur</w:t>
      </w:r>
      <w:r w:rsidR="00AC5FE9">
        <w:rPr>
          <w:rFonts w:ascii="Times New Roman" w:hAnsi="Times New Roman"/>
          <w:sz w:val="24"/>
          <w:szCs w:val="24"/>
        </w:rPr>
        <w:t>.</w:t>
      </w:r>
    </w:p>
    <w:p w:rsidR="00AC5FE9" w:rsidRDefault="00F9641D" w:rsidP="00A0555E">
      <w:pPr>
        <w:pStyle w:val="ListParagraph"/>
        <w:numPr>
          <w:ilvl w:val="1"/>
          <w:numId w:val="2"/>
        </w:numPr>
        <w:spacing w:before="100" w:beforeAutospacing="1" w:after="100" w:afterAutospacing="1"/>
        <w:jc w:val="both"/>
        <w:outlineLvl w:val="1"/>
        <w:rPr>
          <w:rFonts w:ascii="Times New Roman" w:hAnsi="Times New Roman"/>
          <w:sz w:val="24"/>
          <w:szCs w:val="24"/>
        </w:rPr>
      </w:pPr>
      <w:r w:rsidRPr="00F9641D">
        <w:rPr>
          <w:rFonts w:ascii="Times New Roman" w:hAnsi="Times New Roman"/>
          <w:sz w:val="24"/>
          <w:szCs w:val="24"/>
        </w:rPr>
        <w:t>Peraturan Menteri Pendayagunaan Aparatur Negara Dan Reformasi Birokrasi Republik Indonesia Nomor 12 Tahun 2015 Tentang Pedoman Evaluasi Atas Implementasi Sistem Akuntabili</w:t>
      </w:r>
      <w:r w:rsidR="00AC5FE9">
        <w:rPr>
          <w:rFonts w:ascii="Times New Roman" w:hAnsi="Times New Roman"/>
          <w:sz w:val="24"/>
          <w:szCs w:val="24"/>
        </w:rPr>
        <w:t>tas Kinerja Instansi Pemerintah.</w:t>
      </w:r>
    </w:p>
    <w:p w:rsidR="00AC5FE9" w:rsidRDefault="00F9641D" w:rsidP="00A0555E">
      <w:pPr>
        <w:pStyle w:val="ListParagraph"/>
        <w:numPr>
          <w:ilvl w:val="1"/>
          <w:numId w:val="2"/>
        </w:numPr>
        <w:spacing w:before="100" w:beforeAutospacing="1" w:after="100" w:afterAutospacing="1"/>
        <w:jc w:val="both"/>
        <w:outlineLvl w:val="1"/>
        <w:rPr>
          <w:rFonts w:ascii="Times New Roman" w:hAnsi="Times New Roman"/>
          <w:sz w:val="24"/>
          <w:szCs w:val="24"/>
        </w:rPr>
      </w:pPr>
      <w:r w:rsidRPr="00F9641D">
        <w:rPr>
          <w:rFonts w:ascii="Times New Roman" w:hAnsi="Times New Roman"/>
          <w:sz w:val="24"/>
          <w:szCs w:val="24"/>
        </w:rPr>
        <w:t>Peraturan Menteri Pendayagunaan Aparatur Negara Dan Reformasi Birokrasi Republik Indonesia Nomor 15 Tahun 2015 Tentang Kompetisi Inovasi Pelayanan Publik Di Lingkungan Kementerian, Lembaga, Dan Pemerintah Daerah Tahun 2016</w:t>
      </w:r>
      <w:r w:rsidR="00AC5FE9">
        <w:rPr>
          <w:rFonts w:ascii="Times New Roman" w:hAnsi="Times New Roman"/>
          <w:sz w:val="24"/>
          <w:szCs w:val="24"/>
        </w:rPr>
        <w:t>.</w:t>
      </w:r>
    </w:p>
    <w:p w:rsidR="00AC5FE9" w:rsidRDefault="00F9641D" w:rsidP="00A0555E">
      <w:pPr>
        <w:pStyle w:val="ListParagraph"/>
        <w:numPr>
          <w:ilvl w:val="0"/>
          <w:numId w:val="2"/>
        </w:numPr>
        <w:spacing w:before="100" w:beforeAutospacing="1" w:after="100" w:afterAutospacing="1"/>
        <w:jc w:val="both"/>
        <w:outlineLvl w:val="1"/>
        <w:rPr>
          <w:rFonts w:ascii="Times New Roman" w:hAnsi="Times New Roman"/>
          <w:b/>
          <w:sz w:val="28"/>
          <w:szCs w:val="28"/>
        </w:rPr>
      </w:pPr>
      <w:r w:rsidRPr="00AC5FE9">
        <w:rPr>
          <w:rFonts w:ascii="Times New Roman" w:hAnsi="Times New Roman"/>
          <w:b/>
          <w:sz w:val="28"/>
          <w:szCs w:val="28"/>
        </w:rPr>
        <w:t xml:space="preserve">Peraturan Kepala BKN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Kepala Badan Kepegawaian Negara Nomor 7 Tahun 2008 Tentang Kartu Pegawai Elektronik</w:t>
      </w:r>
      <w:r w:rsidR="00AC5FE9">
        <w:rPr>
          <w:rFonts w:ascii="Times New Roman" w:hAnsi="Times New Roman"/>
          <w:sz w:val="24"/>
          <w:szCs w:val="24"/>
        </w:rPr>
        <w:t>.</w:t>
      </w:r>
    </w:p>
    <w:p w:rsid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Kepala Badan Kepegawaian Negara Nomor 9 Tahun 2012 Tentang Pedoman Pelaksanaan Pengadaan Calon Pegawai Negeri Sipil</w:t>
      </w:r>
      <w:r w:rsidR="00AC5FE9">
        <w:rPr>
          <w:rStyle w:val="Emphasis"/>
          <w:rFonts w:ascii="Times New Roman" w:hAnsi="Times New Roman"/>
          <w:b/>
          <w:bCs/>
          <w:sz w:val="24"/>
          <w:szCs w:val="24"/>
        </w:rPr>
        <w:t>.</w:t>
      </w:r>
      <w:r w:rsidR="00AC5FE9" w:rsidRPr="00AC5FE9">
        <w:rPr>
          <w:rFonts w:ascii="Times New Roman" w:hAnsi="Times New Roman"/>
          <w:b/>
          <w:sz w:val="28"/>
          <w:szCs w:val="28"/>
        </w:rPr>
        <w:t xml:space="preserve"> </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Kepala Badan Kepegawaian Negara Nomor 3 Tahun 2013 Tentang Kamus Jabatan Fungsional Umum Pegawai Negeri Sipil</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lastRenderedPageBreak/>
        <w:t>Peraturan Kepala Badan Kepegawaian Negara Nomor 2 Tahun 2014 Tentang Petunjuk Teknis Pelaksanaan Penyesuaian/Inpassing Jabatan Fungsional Auditor Kepegawaian</w:t>
      </w:r>
      <w:r w:rsidR="00AC5FE9">
        <w:rPr>
          <w:rFonts w:ascii="Times New Roman" w:hAnsi="Times New Roman"/>
          <w:sz w:val="24"/>
          <w:szCs w:val="24"/>
        </w:rPr>
        <w:t>.</w:t>
      </w:r>
    </w:p>
    <w:p w:rsidR="00AC5FE9" w:rsidRPr="00AC5FE9" w:rsidRDefault="00F9641D" w:rsidP="00A0555E">
      <w:pPr>
        <w:pStyle w:val="ListParagraph"/>
        <w:numPr>
          <w:ilvl w:val="1"/>
          <w:numId w:val="2"/>
        </w:numPr>
        <w:spacing w:before="100" w:beforeAutospacing="1" w:after="100" w:afterAutospacing="1"/>
        <w:jc w:val="both"/>
        <w:outlineLvl w:val="1"/>
        <w:rPr>
          <w:rFonts w:ascii="Times New Roman" w:hAnsi="Times New Roman"/>
          <w:b/>
          <w:sz w:val="28"/>
          <w:szCs w:val="28"/>
        </w:rPr>
      </w:pPr>
      <w:r w:rsidRPr="00F9641D">
        <w:rPr>
          <w:rFonts w:ascii="Times New Roman" w:hAnsi="Times New Roman"/>
          <w:sz w:val="24"/>
          <w:szCs w:val="24"/>
        </w:rPr>
        <w:t>Peraturan Kepala Badan Kepegawaian Negara Nomor 19 Tahun 2015 Tent</w:t>
      </w:r>
      <w:proofErr w:type="spellStart"/>
      <w:r w:rsidRPr="00F9641D">
        <w:rPr>
          <w:rFonts w:ascii="Times New Roman" w:hAnsi="Times New Roman"/>
          <w:sz w:val="24"/>
          <w:szCs w:val="24"/>
        </w:rPr>
        <w:t>ang</w:t>
      </w:r>
      <w:proofErr w:type="spellEnd"/>
      <w:r w:rsidRPr="00F9641D">
        <w:rPr>
          <w:rFonts w:ascii="Times New Roman" w:hAnsi="Times New Roman"/>
          <w:sz w:val="24"/>
          <w:szCs w:val="24"/>
        </w:rPr>
        <w:t> </w:t>
      </w:r>
      <w:proofErr w:type="spellStart"/>
      <w:r w:rsidRPr="00F9641D">
        <w:rPr>
          <w:rFonts w:ascii="Times New Roman" w:hAnsi="Times New Roman"/>
          <w:sz w:val="24"/>
          <w:szCs w:val="24"/>
        </w:rPr>
        <w:t>Pedoman</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Pelaksanaan</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Pendataan</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Ulang</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Pegawai</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Negeri</w:t>
      </w:r>
      <w:proofErr w:type="spellEnd"/>
      <w:r w:rsidRPr="00F9641D">
        <w:rPr>
          <w:rFonts w:ascii="Times New Roman" w:hAnsi="Times New Roman"/>
          <w:sz w:val="24"/>
          <w:szCs w:val="24"/>
        </w:rPr>
        <w:t xml:space="preserve"> </w:t>
      </w:r>
      <w:proofErr w:type="spellStart"/>
      <w:r w:rsidRPr="00F9641D">
        <w:rPr>
          <w:rFonts w:ascii="Times New Roman" w:hAnsi="Times New Roman"/>
          <w:sz w:val="24"/>
          <w:szCs w:val="24"/>
        </w:rPr>
        <w:t>Sipil</w:t>
      </w:r>
      <w:proofErr w:type="spellEnd"/>
      <w:r w:rsidRPr="00F9641D">
        <w:rPr>
          <w:rFonts w:ascii="Times New Roman" w:hAnsi="Times New Roman"/>
          <w:sz w:val="24"/>
          <w:szCs w:val="24"/>
        </w:rPr>
        <w:t xml:space="preserve"> Secara Elektronik Tahun 2015</w:t>
      </w:r>
      <w:r w:rsidR="00AC5FE9">
        <w:rPr>
          <w:rFonts w:ascii="Times New Roman" w:hAnsi="Times New Roman"/>
          <w:sz w:val="24"/>
          <w:szCs w:val="24"/>
        </w:rPr>
        <w:t>.</w:t>
      </w:r>
    </w:p>
    <w:p w:rsidR="00AC5FE9" w:rsidRPr="00AC5FE9" w:rsidRDefault="00F9641D" w:rsidP="00A0555E">
      <w:pPr>
        <w:pStyle w:val="ListParagraph"/>
        <w:numPr>
          <w:ilvl w:val="0"/>
          <w:numId w:val="2"/>
        </w:numPr>
        <w:spacing w:before="100" w:beforeAutospacing="1" w:after="100" w:afterAutospacing="1"/>
        <w:jc w:val="both"/>
        <w:outlineLvl w:val="1"/>
        <w:rPr>
          <w:rStyle w:val="Strong"/>
          <w:b w:val="0"/>
          <w:bCs w:val="0"/>
          <w:sz w:val="28"/>
          <w:szCs w:val="28"/>
        </w:rPr>
      </w:pPr>
      <w:r w:rsidRPr="00AC5FE9">
        <w:rPr>
          <w:rStyle w:val="Strong"/>
          <w:rFonts w:ascii="Times New Roman" w:hAnsi="Times New Roman"/>
          <w:bCs w:val="0"/>
          <w:sz w:val="28"/>
          <w:szCs w:val="28"/>
        </w:rPr>
        <w:t>Edaran Kepala Badan Kepegawaian Negara</w:t>
      </w:r>
    </w:p>
    <w:p w:rsidR="00A0555E" w:rsidRPr="00A0555E" w:rsidRDefault="00F9641D" w:rsidP="00A0555E">
      <w:pPr>
        <w:pStyle w:val="ListParagraph"/>
        <w:numPr>
          <w:ilvl w:val="1"/>
          <w:numId w:val="2"/>
        </w:numPr>
        <w:spacing w:before="100" w:beforeAutospacing="1" w:after="100" w:afterAutospacing="1"/>
        <w:jc w:val="both"/>
        <w:outlineLvl w:val="1"/>
        <w:rPr>
          <w:sz w:val="28"/>
          <w:szCs w:val="28"/>
        </w:rPr>
      </w:pPr>
      <w:r w:rsidRPr="00F9641D">
        <w:rPr>
          <w:rFonts w:ascii="Times New Roman" w:hAnsi="Times New Roman"/>
          <w:sz w:val="24"/>
          <w:szCs w:val="24"/>
        </w:rPr>
        <w:t>Surat Kepala Badan Kepegawaian Negara Nomor: K.26-30lv.7-3199 Tanggal : 17 Januari 2O14 Perihal : Batas Usia Pensiun Pegawai Negeri Sipil</w:t>
      </w:r>
      <w:r w:rsidR="00AC5FE9">
        <w:rPr>
          <w:rFonts w:ascii="Times New Roman" w:hAnsi="Times New Roman"/>
          <w:sz w:val="24"/>
          <w:szCs w:val="24"/>
        </w:rPr>
        <w:t>.</w:t>
      </w:r>
    </w:p>
    <w:p w:rsidR="00A0555E" w:rsidRPr="00A0555E" w:rsidRDefault="00F9641D" w:rsidP="00A0555E">
      <w:pPr>
        <w:pStyle w:val="ListParagraph"/>
        <w:numPr>
          <w:ilvl w:val="0"/>
          <w:numId w:val="2"/>
        </w:numPr>
        <w:spacing w:before="100" w:beforeAutospacing="1" w:after="100" w:afterAutospacing="1"/>
        <w:jc w:val="both"/>
        <w:outlineLvl w:val="1"/>
        <w:rPr>
          <w:rFonts w:ascii="Times New Roman" w:hAnsi="Times New Roman"/>
          <w:b/>
          <w:sz w:val="28"/>
          <w:szCs w:val="28"/>
        </w:rPr>
      </w:pPr>
      <w:r w:rsidRPr="00A0555E">
        <w:rPr>
          <w:rFonts w:ascii="Times New Roman" w:hAnsi="Times New Roman"/>
          <w:b/>
          <w:sz w:val="28"/>
          <w:szCs w:val="28"/>
        </w:rPr>
        <w:t xml:space="preserve">Peraturan Daerah </w:t>
      </w:r>
    </w:p>
    <w:p w:rsidR="00A0555E" w:rsidRPr="00A0555E" w:rsidRDefault="00F9641D" w:rsidP="00A0555E">
      <w:pPr>
        <w:pStyle w:val="ListParagraph"/>
        <w:numPr>
          <w:ilvl w:val="1"/>
          <w:numId w:val="2"/>
        </w:numPr>
        <w:spacing w:before="100" w:beforeAutospacing="1" w:after="100" w:afterAutospacing="1"/>
        <w:jc w:val="both"/>
        <w:outlineLvl w:val="1"/>
        <w:rPr>
          <w:rFonts w:ascii="Times New Roman" w:hAnsi="Times New Roman"/>
          <w:sz w:val="28"/>
          <w:szCs w:val="28"/>
        </w:rPr>
      </w:pPr>
      <w:r w:rsidRPr="00F9641D">
        <w:rPr>
          <w:rFonts w:ascii="Times New Roman" w:hAnsi="Times New Roman"/>
          <w:sz w:val="24"/>
          <w:szCs w:val="24"/>
        </w:rPr>
        <w:t>Peraturan Daerah Provinsi Sumatera Barat Nomor 5 Tahun 2011 tentang Rencana Pembangunan Jangka Menengah (RPJM) Daerah Provinsi Sumatera Barat Tahun 2011-2015</w:t>
      </w:r>
      <w:r w:rsidR="00A0555E">
        <w:rPr>
          <w:rFonts w:ascii="Times New Roman" w:hAnsi="Times New Roman"/>
          <w:sz w:val="24"/>
          <w:szCs w:val="24"/>
        </w:rPr>
        <w:t>.</w:t>
      </w:r>
    </w:p>
    <w:p w:rsidR="00F9641D" w:rsidRPr="00A0555E" w:rsidRDefault="00F9641D" w:rsidP="00A0555E">
      <w:pPr>
        <w:pStyle w:val="ListParagraph"/>
        <w:numPr>
          <w:ilvl w:val="1"/>
          <w:numId w:val="2"/>
        </w:numPr>
        <w:spacing w:before="100" w:beforeAutospacing="1" w:after="100" w:afterAutospacing="1"/>
        <w:jc w:val="both"/>
        <w:outlineLvl w:val="1"/>
        <w:rPr>
          <w:rFonts w:ascii="Times New Roman" w:hAnsi="Times New Roman"/>
          <w:sz w:val="28"/>
          <w:szCs w:val="28"/>
        </w:rPr>
      </w:pPr>
      <w:r w:rsidRPr="00F9641D">
        <w:rPr>
          <w:rFonts w:ascii="Times New Roman" w:hAnsi="Times New Roman"/>
          <w:sz w:val="24"/>
          <w:szCs w:val="24"/>
        </w:rPr>
        <w:t>Peraturan Daerah Provinsi Sumatera Barat Nomor 10 Tahun 2014 Tentang Perubahan Ketiga Atas Peraturan Daerah Nomor 3 Tahun 2008 Tentang Pembentukan Organisasi dan Tata Kerja Inspektorat, Badan Perencanaan Pembangunan Daerah dan Lembaga Teknis Provinsi Sumatera Barat</w:t>
      </w:r>
      <w:r w:rsidR="00A0555E">
        <w:rPr>
          <w:rFonts w:ascii="Times New Roman" w:hAnsi="Times New Roman"/>
          <w:sz w:val="24"/>
          <w:szCs w:val="24"/>
        </w:rPr>
        <w:t>.</w:t>
      </w:r>
    </w:p>
    <w:p w:rsidR="00A0555E" w:rsidRDefault="00F9641D" w:rsidP="00A0555E">
      <w:pPr>
        <w:pStyle w:val="Heading2"/>
        <w:numPr>
          <w:ilvl w:val="0"/>
          <w:numId w:val="2"/>
        </w:numPr>
        <w:jc w:val="both"/>
        <w:rPr>
          <w:sz w:val="28"/>
          <w:szCs w:val="28"/>
        </w:rPr>
      </w:pPr>
      <w:r w:rsidRPr="00F9641D">
        <w:rPr>
          <w:sz w:val="28"/>
          <w:szCs w:val="28"/>
        </w:rPr>
        <w:t xml:space="preserve">Peraturan Gubernur </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61 Tahun 2011 Tentang Pengangkatan Pegawai Negeri Sipil Dalam dan Dari Jabatan Struktural</w:t>
      </w:r>
      <w:r w:rsidR="00A0555E">
        <w:rPr>
          <w:b w:val="0"/>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29 Tahun 2012Tentang Mekanisme Pindah Tugas Pegawai Negeri Sipil Ke Lingkungan Pemerintah Provinsi Sumatera Barat</w:t>
      </w:r>
      <w:r w:rsidR="00A0555E">
        <w:rPr>
          <w:b w:val="0"/>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42 Tahun 2011 Tentang Pedoman Penyelenggaraan Penilaian Kinerja Pegawai Negeri Sipil di Lingkungan Pemerintah Provinsi Sumatera Barat</w:t>
      </w:r>
      <w:r w:rsidR="00A0555E">
        <w:rPr>
          <w:b w:val="0"/>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55 Tahun 2012 Tentang Disiplin dan Kode Etik Pegawai Negeri Sipil di Lingkungan Pemerintah Provinsi Sumatera Barat</w:t>
      </w:r>
      <w:r w:rsidR="00A0555E">
        <w:rPr>
          <w:b w:val="0"/>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79 Tahun 2012 Tentang Pedoman Pemberian Izin Belajar dan Ujian Penyesuaian Kenaikan Pangkat Bagi Pegawai Negeri Sipil Di Lingkungan Pemerintah Provinsi Sumatera Barat</w:t>
      </w:r>
      <w:r w:rsidR="00A0555E">
        <w:rPr>
          <w:rStyle w:val="Strong"/>
          <w:b/>
          <w:i/>
          <w:iCs/>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81 Tahun 2012 Tentang Tugas Belajar Pegawai Negeri Sipil Di Lingkungan Pemerintah Daerah</w:t>
      </w:r>
      <w:r w:rsidR="00A0555E">
        <w:rPr>
          <w:b w:val="0"/>
          <w:sz w:val="24"/>
          <w:szCs w:val="24"/>
        </w:rPr>
        <w:t>.</w:t>
      </w:r>
    </w:p>
    <w:p w:rsidR="00A0555E"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103 Tahun 2012 Tentang Pendelegasian Wewenang Bidang Kepegawaian</w:t>
      </w:r>
      <w:r w:rsidR="00A0555E">
        <w:rPr>
          <w:b w:val="0"/>
          <w:sz w:val="24"/>
          <w:szCs w:val="24"/>
        </w:rPr>
        <w:t>.</w:t>
      </w:r>
    </w:p>
    <w:p w:rsidR="00F9641D" w:rsidRPr="00A0555E" w:rsidRDefault="00F9641D" w:rsidP="00A0555E">
      <w:pPr>
        <w:pStyle w:val="Heading2"/>
        <w:numPr>
          <w:ilvl w:val="1"/>
          <w:numId w:val="2"/>
        </w:numPr>
        <w:jc w:val="both"/>
        <w:rPr>
          <w:b w:val="0"/>
          <w:sz w:val="28"/>
          <w:szCs w:val="28"/>
        </w:rPr>
      </w:pPr>
      <w:r w:rsidRPr="00A0555E">
        <w:rPr>
          <w:b w:val="0"/>
          <w:sz w:val="24"/>
          <w:szCs w:val="24"/>
        </w:rPr>
        <w:t>Peraturan Gubernur Sumatera Barat Nomor 35 Tahun 2017 Tentang Uraian Tugas Pokok Dan Fungsi Badan Kepegawaian Daerah Provinsi Sumatera Bara</w:t>
      </w:r>
      <w:r w:rsidR="00A0555E" w:rsidRPr="00A0555E">
        <w:rPr>
          <w:b w:val="0"/>
          <w:sz w:val="24"/>
          <w:szCs w:val="24"/>
        </w:rPr>
        <w:t>t.</w:t>
      </w:r>
    </w:p>
    <w:p w:rsidR="00F9641D" w:rsidRPr="00F9641D" w:rsidRDefault="00F9641D" w:rsidP="00A0555E">
      <w:pPr>
        <w:jc w:val="both"/>
        <w:rPr>
          <w:lang w:val="id-ID"/>
        </w:rPr>
      </w:pPr>
    </w:p>
    <w:sectPr w:rsidR="00F9641D" w:rsidRPr="00F9641D" w:rsidSect="007D0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EA3"/>
    <w:multiLevelType w:val="multilevel"/>
    <w:tmpl w:val="2604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534E4"/>
    <w:multiLevelType w:val="hybridMultilevel"/>
    <w:tmpl w:val="671AC698"/>
    <w:lvl w:ilvl="0" w:tplc="647A24D6">
      <w:start w:val="6"/>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3F256F7"/>
    <w:multiLevelType w:val="hybridMultilevel"/>
    <w:tmpl w:val="ADAACA94"/>
    <w:lvl w:ilvl="0" w:tplc="0E0E71F2">
      <w:start w:val="1"/>
      <w:numFmt w:val="decimal"/>
      <w:lvlText w:val="%1."/>
      <w:lvlJc w:val="left"/>
      <w:pPr>
        <w:ind w:left="720" w:hanging="360"/>
      </w:pPr>
      <w:rPr>
        <w:sz w:val="26"/>
        <w:szCs w:val="26"/>
      </w:rPr>
    </w:lvl>
    <w:lvl w:ilvl="1" w:tplc="DDF82CDA">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F9641D"/>
    <w:rsid w:val="00050FE0"/>
    <w:rsid w:val="000C5B61"/>
    <w:rsid w:val="005655C9"/>
    <w:rsid w:val="005B708F"/>
    <w:rsid w:val="007D0007"/>
    <w:rsid w:val="00A0555E"/>
    <w:rsid w:val="00AC5FE9"/>
    <w:rsid w:val="00E0055F"/>
    <w:rsid w:val="00F07FAA"/>
    <w:rsid w:val="00F964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8F"/>
    <w:rPr>
      <w:sz w:val="24"/>
      <w:szCs w:val="24"/>
      <w:lang w:val="en-US" w:eastAsia="en-US"/>
    </w:rPr>
  </w:style>
  <w:style w:type="paragraph" w:styleId="Heading1">
    <w:name w:val="heading 1"/>
    <w:basedOn w:val="Normal"/>
    <w:next w:val="Normal"/>
    <w:link w:val="Heading1Char"/>
    <w:qFormat/>
    <w:rsid w:val="005B708F"/>
    <w:pPr>
      <w:keepNext/>
      <w:spacing w:line="480" w:lineRule="auto"/>
      <w:jc w:val="center"/>
      <w:outlineLvl w:val="0"/>
    </w:pPr>
    <w:rPr>
      <w:b/>
      <w:bCs/>
      <w:lang w:val="sv-SE"/>
    </w:rPr>
  </w:style>
  <w:style w:type="paragraph" w:styleId="Heading2">
    <w:name w:val="heading 2"/>
    <w:basedOn w:val="Normal"/>
    <w:link w:val="Heading2Char"/>
    <w:uiPriority w:val="9"/>
    <w:qFormat/>
    <w:rsid w:val="00F9641D"/>
    <w:pPr>
      <w:spacing w:before="100" w:beforeAutospacing="1" w:after="100" w:afterAutospacing="1"/>
      <w:outlineLvl w:val="1"/>
    </w:pPr>
    <w:rPr>
      <w:b/>
      <w:bCs/>
      <w:sz w:val="36"/>
      <w:szCs w:val="36"/>
      <w:lang w:val="id-ID" w:eastAsia="id-ID"/>
    </w:rPr>
  </w:style>
  <w:style w:type="paragraph" w:styleId="Heading3">
    <w:name w:val="heading 3"/>
    <w:basedOn w:val="Normal"/>
    <w:next w:val="Normal"/>
    <w:link w:val="Heading3Char"/>
    <w:semiHidden/>
    <w:unhideWhenUsed/>
    <w:qFormat/>
    <w:rsid w:val="00F964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08F"/>
    <w:rPr>
      <w:b/>
      <w:bCs/>
      <w:sz w:val="24"/>
      <w:szCs w:val="24"/>
      <w:lang w:val="sv-SE" w:eastAsia="en-US"/>
    </w:rPr>
  </w:style>
  <w:style w:type="paragraph" w:styleId="ListParagraph">
    <w:name w:val="List Paragraph"/>
    <w:basedOn w:val="Normal"/>
    <w:uiPriority w:val="34"/>
    <w:qFormat/>
    <w:rsid w:val="005B708F"/>
    <w:pPr>
      <w:spacing w:after="200" w:line="276" w:lineRule="auto"/>
      <w:ind w:left="720"/>
      <w:contextualSpacing/>
    </w:pPr>
    <w:rPr>
      <w:rFonts w:ascii="Calibri" w:eastAsia="Calibri" w:hAnsi="Calibri"/>
      <w:sz w:val="22"/>
      <w:szCs w:val="22"/>
      <w:lang w:val="id-ID"/>
    </w:rPr>
  </w:style>
  <w:style w:type="character" w:customStyle="1" w:styleId="Heading2Char">
    <w:name w:val="Heading 2 Char"/>
    <w:basedOn w:val="DefaultParagraphFont"/>
    <w:link w:val="Heading2"/>
    <w:uiPriority w:val="9"/>
    <w:rsid w:val="00F9641D"/>
    <w:rPr>
      <w:b/>
      <w:bCs/>
      <w:sz w:val="36"/>
      <w:szCs w:val="36"/>
    </w:rPr>
  </w:style>
  <w:style w:type="paragraph" w:styleId="NormalWeb">
    <w:name w:val="Normal (Web)"/>
    <w:basedOn w:val="Normal"/>
    <w:uiPriority w:val="99"/>
    <w:unhideWhenUsed/>
    <w:rsid w:val="00F9641D"/>
    <w:pPr>
      <w:spacing w:before="100" w:beforeAutospacing="1" w:after="100" w:afterAutospacing="1"/>
    </w:pPr>
    <w:rPr>
      <w:lang w:val="id-ID" w:eastAsia="id-ID"/>
    </w:rPr>
  </w:style>
  <w:style w:type="character" w:styleId="Emphasis">
    <w:name w:val="Emphasis"/>
    <w:basedOn w:val="DefaultParagraphFont"/>
    <w:uiPriority w:val="20"/>
    <w:qFormat/>
    <w:rsid w:val="00F9641D"/>
    <w:rPr>
      <w:i/>
      <w:iCs/>
    </w:rPr>
  </w:style>
  <w:style w:type="character" w:styleId="Strong">
    <w:name w:val="Strong"/>
    <w:basedOn w:val="DefaultParagraphFont"/>
    <w:uiPriority w:val="22"/>
    <w:qFormat/>
    <w:rsid w:val="00F9641D"/>
    <w:rPr>
      <w:b/>
      <w:bCs/>
    </w:rPr>
  </w:style>
  <w:style w:type="character" w:styleId="Hyperlink">
    <w:name w:val="Hyperlink"/>
    <w:basedOn w:val="DefaultParagraphFont"/>
    <w:uiPriority w:val="99"/>
    <w:semiHidden/>
    <w:unhideWhenUsed/>
    <w:rsid w:val="00F9641D"/>
    <w:rPr>
      <w:color w:val="0000FF"/>
      <w:u w:val="single"/>
    </w:rPr>
  </w:style>
  <w:style w:type="character" w:customStyle="1" w:styleId="Heading3Char">
    <w:name w:val="Heading 3 Char"/>
    <w:basedOn w:val="DefaultParagraphFont"/>
    <w:link w:val="Heading3"/>
    <w:semiHidden/>
    <w:rsid w:val="00F9641D"/>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04809831">
      <w:bodyDiv w:val="1"/>
      <w:marLeft w:val="0"/>
      <w:marRight w:val="0"/>
      <w:marTop w:val="0"/>
      <w:marBottom w:val="0"/>
      <w:divBdr>
        <w:top w:val="none" w:sz="0" w:space="0" w:color="auto"/>
        <w:left w:val="none" w:sz="0" w:space="0" w:color="auto"/>
        <w:bottom w:val="none" w:sz="0" w:space="0" w:color="auto"/>
        <w:right w:val="none" w:sz="0" w:space="0" w:color="auto"/>
      </w:divBdr>
      <w:divsChild>
        <w:div w:id="1780759651">
          <w:marLeft w:val="0"/>
          <w:marRight w:val="0"/>
          <w:marTop w:val="0"/>
          <w:marBottom w:val="0"/>
          <w:divBdr>
            <w:top w:val="none" w:sz="0" w:space="0" w:color="auto"/>
            <w:left w:val="none" w:sz="0" w:space="0" w:color="auto"/>
            <w:bottom w:val="none" w:sz="0" w:space="0" w:color="auto"/>
            <w:right w:val="none" w:sz="0" w:space="0" w:color="auto"/>
          </w:divBdr>
        </w:div>
      </w:divsChild>
    </w:div>
    <w:div w:id="1162500361">
      <w:bodyDiv w:val="1"/>
      <w:marLeft w:val="0"/>
      <w:marRight w:val="0"/>
      <w:marTop w:val="0"/>
      <w:marBottom w:val="0"/>
      <w:divBdr>
        <w:top w:val="none" w:sz="0" w:space="0" w:color="auto"/>
        <w:left w:val="none" w:sz="0" w:space="0" w:color="auto"/>
        <w:bottom w:val="none" w:sz="0" w:space="0" w:color="auto"/>
        <w:right w:val="none" w:sz="0" w:space="0" w:color="auto"/>
      </w:divBdr>
      <w:divsChild>
        <w:div w:id="1790077441">
          <w:marLeft w:val="0"/>
          <w:marRight w:val="0"/>
          <w:marTop w:val="0"/>
          <w:marBottom w:val="0"/>
          <w:divBdr>
            <w:top w:val="none" w:sz="0" w:space="0" w:color="auto"/>
            <w:left w:val="none" w:sz="0" w:space="0" w:color="auto"/>
            <w:bottom w:val="none" w:sz="0" w:space="0" w:color="auto"/>
            <w:right w:val="none" w:sz="0" w:space="0" w:color="auto"/>
          </w:divBdr>
        </w:div>
      </w:divsChild>
    </w:div>
    <w:div w:id="1219365234">
      <w:bodyDiv w:val="1"/>
      <w:marLeft w:val="0"/>
      <w:marRight w:val="0"/>
      <w:marTop w:val="0"/>
      <w:marBottom w:val="0"/>
      <w:divBdr>
        <w:top w:val="none" w:sz="0" w:space="0" w:color="auto"/>
        <w:left w:val="none" w:sz="0" w:space="0" w:color="auto"/>
        <w:bottom w:val="none" w:sz="0" w:space="0" w:color="auto"/>
        <w:right w:val="none" w:sz="0" w:space="0" w:color="auto"/>
      </w:divBdr>
      <w:divsChild>
        <w:div w:id="1493791317">
          <w:marLeft w:val="0"/>
          <w:marRight w:val="0"/>
          <w:marTop w:val="0"/>
          <w:marBottom w:val="0"/>
          <w:divBdr>
            <w:top w:val="none" w:sz="0" w:space="0" w:color="auto"/>
            <w:left w:val="none" w:sz="0" w:space="0" w:color="auto"/>
            <w:bottom w:val="none" w:sz="0" w:space="0" w:color="auto"/>
            <w:right w:val="none" w:sz="0" w:space="0" w:color="auto"/>
          </w:divBdr>
        </w:div>
      </w:divsChild>
    </w:div>
    <w:div w:id="1232959765">
      <w:bodyDiv w:val="1"/>
      <w:marLeft w:val="0"/>
      <w:marRight w:val="0"/>
      <w:marTop w:val="0"/>
      <w:marBottom w:val="0"/>
      <w:divBdr>
        <w:top w:val="none" w:sz="0" w:space="0" w:color="auto"/>
        <w:left w:val="none" w:sz="0" w:space="0" w:color="auto"/>
        <w:bottom w:val="none" w:sz="0" w:space="0" w:color="auto"/>
        <w:right w:val="none" w:sz="0" w:space="0" w:color="auto"/>
      </w:divBdr>
      <w:divsChild>
        <w:div w:id="974068643">
          <w:marLeft w:val="0"/>
          <w:marRight w:val="0"/>
          <w:marTop w:val="0"/>
          <w:marBottom w:val="0"/>
          <w:divBdr>
            <w:top w:val="none" w:sz="0" w:space="0" w:color="auto"/>
            <w:left w:val="none" w:sz="0" w:space="0" w:color="auto"/>
            <w:bottom w:val="none" w:sz="0" w:space="0" w:color="auto"/>
            <w:right w:val="none" w:sz="0" w:space="0" w:color="auto"/>
          </w:divBdr>
        </w:div>
      </w:divsChild>
    </w:div>
    <w:div w:id="1342659556">
      <w:bodyDiv w:val="1"/>
      <w:marLeft w:val="0"/>
      <w:marRight w:val="0"/>
      <w:marTop w:val="0"/>
      <w:marBottom w:val="0"/>
      <w:divBdr>
        <w:top w:val="none" w:sz="0" w:space="0" w:color="auto"/>
        <w:left w:val="none" w:sz="0" w:space="0" w:color="auto"/>
        <w:bottom w:val="none" w:sz="0" w:space="0" w:color="auto"/>
        <w:right w:val="none" w:sz="0" w:space="0" w:color="auto"/>
      </w:divBdr>
      <w:divsChild>
        <w:div w:id="383721106">
          <w:marLeft w:val="0"/>
          <w:marRight w:val="0"/>
          <w:marTop w:val="0"/>
          <w:marBottom w:val="0"/>
          <w:divBdr>
            <w:top w:val="none" w:sz="0" w:space="0" w:color="auto"/>
            <w:left w:val="none" w:sz="0" w:space="0" w:color="auto"/>
            <w:bottom w:val="none" w:sz="0" w:space="0" w:color="auto"/>
            <w:right w:val="none" w:sz="0" w:space="0" w:color="auto"/>
          </w:divBdr>
        </w:div>
      </w:divsChild>
    </w:div>
    <w:div w:id="205646396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2019-07-11T09:30:00Z</cp:lastPrinted>
  <dcterms:created xsi:type="dcterms:W3CDTF">2019-07-11T09:04:00Z</dcterms:created>
  <dcterms:modified xsi:type="dcterms:W3CDTF">2019-07-11T09:35:00Z</dcterms:modified>
</cp:coreProperties>
</file>